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C3" w:rsidRPr="00FC79C3" w:rsidRDefault="00FC79C3" w:rsidP="00FC79C3">
      <w:p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sidRPr="00FC79C3">
        <w:rPr>
          <w:rFonts w:ascii="Times New Roman" w:eastAsia="Calibri" w:hAnsi="Times New Roman" w:cs="Times New Roman"/>
          <w:b/>
          <w:sz w:val="24"/>
          <w:szCs w:val="24"/>
        </w:rPr>
        <w:t>Приложение №2</w:t>
      </w:r>
    </w:p>
    <w:p w:rsidR="00FC79C3" w:rsidRPr="00FC79C3" w:rsidRDefault="00FC79C3" w:rsidP="00FC79C3">
      <w:pPr>
        <w:shd w:val="clear" w:color="auto" w:fill="FFFFFF"/>
        <w:spacing w:after="0" w:line="240" w:lineRule="auto"/>
        <w:ind w:left="-851"/>
        <w:jc w:val="center"/>
        <w:rPr>
          <w:rFonts w:ascii="Times New Roman" w:eastAsia="Calibri" w:hAnsi="Times New Roman" w:cs="Times New Roman"/>
          <w:b/>
          <w:color w:val="002060"/>
          <w:sz w:val="24"/>
          <w:szCs w:val="24"/>
        </w:rPr>
      </w:pPr>
    </w:p>
    <w:p w:rsidR="00FC79C3" w:rsidRPr="00FC79C3" w:rsidRDefault="00FC79C3" w:rsidP="00FC79C3">
      <w:pPr>
        <w:shd w:val="clear" w:color="auto" w:fill="FFFFFF"/>
        <w:spacing w:after="0" w:line="240" w:lineRule="auto"/>
        <w:ind w:left="-851"/>
        <w:jc w:val="center"/>
        <w:rPr>
          <w:rFonts w:ascii="Times New Roman" w:eastAsia="Calibri" w:hAnsi="Times New Roman" w:cs="Times New Roman"/>
          <w:b/>
          <w:color w:val="002060"/>
          <w:sz w:val="24"/>
          <w:szCs w:val="24"/>
        </w:rPr>
      </w:pPr>
    </w:p>
    <w:p w:rsidR="00FC79C3" w:rsidRPr="00FC79C3" w:rsidRDefault="00FC79C3" w:rsidP="00FC79C3">
      <w:pPr>
        <w:shd w:val="clear" w:color="auto" w:fill="FFFFFF"/>
        <w:spacing w:after="0" w:line="240" w:lineRule="auto"/>
        <w:ind w:left="-851"/>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36"/>
          <w:szCs w:val="36"/>
        </w:rPr>
      </w:pPr>
      <w:r w:rsidRPr="00FC79C3">
        <w:rPr>
          <w:rFonts w:ascii="Times New Roman" w:eastAsia="Calibri" w:hAnsi="Times New Roman" w:cs="Times New Roman"/>
          <w:b/>
          <w:color w:val="002060"/>
          <w:sz w:val="36"/>
          <w:szCs w:val="36"/>
        </w:rPr>
        <w:t xml:space="preserve">Мастер-класс для родителей на тему: </w:t>
      </w: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36"/>
          <w:szCs w:val="36"/>
        </w:rPr>
      </w:pPr>
      <w:r w:rsidRPr="00FC79C3">
        <w:rPr>
          <w:rFonts w:ascii="Times New Roman" w:eastAsia="Calibri" w:hAnsi="Times New Roman" w:cs="Times New Roman"/>
          <w:b/>
          <w:color w:val="002060"/>
          <w:sz w:val="36"/>
          <w:szCs w:val="36"/>
        </w:rPr>
        <w:t xml:space="preserve">«Развитие мелкой моторики посредством </w:t>
      </w: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36"/>
          <w:szCs w:val="36"/>
        </w:rPr>
      </w:pPr>
      <w:r w:rsidRPr="00FC79C3">
        <w:rPr>
          <w:rFonts w:ascii="Times New Roman" w:eastAsia="Calibri" w:hAnsi="Times New Roman" w:cs="Times New Roman"/>
          <w:b/>
          <w:color w:val="002060"/>
          <w:sz w:val="36"/>
          <w:szCs w:val="36"/>
        </w:rPr>
        <w:t xml:space="preserve">конструктора-липучки </w:t>
      </w: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36"/>
          <w:szCs w:val="36"/>
        </w:rPr>
      </w:pPr>
      <w:r w:rsidRPr="00FC79C3">
        <w:rPr>
          <w:rFonts w:ascii="Times New Roman" w:eastAsia="Calibri" w:hAnsi="Times New Roman" w:cs="Times New Roman"/>
          <w:b/>
          <w:color w:val="002060"/>
          <w:sz w:val="36"/>
          <w:szCs w:val="36"/>
        </w:rPr>
        <w:t>«Веселый репейник»</w:t>
      </w: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52"/>
          <w:szCs w:val="52"/>
        </w:rPr>
      </w:pPr>
    </w:p>
    <w:p w:rsidR="00FC79C3" w:rsidRPr="00FC79C3" w:rsidRDefault="00FC79C3" w:rsidP="00FC79C3">
      <w:pPr>
        <w:shd w:val="clear" w:color="auto" w:fill="FFFFFF"/>
        <w:spacing w:after="0" w:line="240" w:lineRule="auto"/>
        <w:ind w:left="-851"/>
        <w:contextualSpacing/>
        <w:jc w:val="center"/>
        <w:rPr>
          <w:rFonts w:ascii="Times New Roman" w:eastAsia="Calibri" w:hAnsi="Times New Roman" w:cs="Times New Roman"/>
          <w:b/>
          <w:color w:val="002060"/>
          <w:sz w:val="28"/>
          <w:szCs w:val="28"/>
        </w:rPr>
      </w:pPr>
    </w:p>
    <w:p w:rsidR="00FC79C3" w:rsidRPr="00FC79C3" w:rsidRDefault="00FC79C3" w:rsidP="00FC79C3">
      <w:pPr>
        <w:shd w:val="clear" w:color="auto" w:fill="FFFFFF"/>
        <w:spacing w:after="0" w:line="240" w:lineRule="auto"/>
        <w:ind w:left="-851"/>
        <w:contextualSpacing/>
        <w:jc w:val="right"/>
        <w:rPr>
          <w:rFonts w:ascii="Times New Roman" w:eastAsia="Calibri" w:hAnsi="Times New Roman" w:cs="Times New Roman"/>
          <w:b/>
          <w:color w:val="002060"/>
          <w:sz w:val="28"/>
          <w:szCs w:val="28"/>
        </w:rPr>
      </w:pPr>
      <w:r w:rsidRPr="00FC79C3">
        <w:rPr>
          <w:rFonts w:ascii="Times New Roman" w:eastAsia="Calibri" w:hAnsi="Times New Roman" w:cs="Times New Roman"/>
          <w:b/>
          <w:color w:val="002060"/>
          <w:sz w:val="28"/>
          <w:szCs w:val="28"/>
        </w:rPr>
        <w:t xml:space="preserve">Подготовила: </w:t>
      </w:r>
    </w:p>
    <w:p w:rsidR="00FC79C3" w:rsidRPr="00FC79C3" w:rsidRDefault="00FC79C3" w:rsidP="00FC79C3">
      <w:pPr>
        <w:shd w:val="clear" w:color="auto" w:fill="FFFFFF"/>
        <w:spacing w:after="0" w:line="240" w:lineRule="auto"/>
        <w:ind w:left="-851"/>
        <w:contextualSpacing/>
        <w:jc w:val="right"/>
        <w:rPr>
          <w:rFonts w:ascii="Times New Roman" w:eastAsia="Calibri" w:hAnsi="Times New Roman" w:cs="Times New Roman"/>
          <w:b/>
          <w:color w:val="002060"/>
          <w:sz w:val="28"/>
          <w:szCs w:val="28"/>
        </w:rPr>
      </w:pPr>
      <w:r w:rsidRPr="00FC79C3">
        <w:rPr>
          <w:rFonts w:ascii="Times New Roman" w:eastAsia="Calibri" w:hAnsi="Times New Roman" w:cs="Times New Roman"/>
          <w:b/>
          <w:color w:val="002060"/>
          <w:sz w:val="28"/>
          <w:szCs w:val="28"/>
        </w:rPr>
        <w:t>Лузина Надежда Петровна, воспитатель</w:t>
      </w: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ind w:left="-851"/>
        <w:rPr>
          <w:rFonts w:ascii="Times New Roman" w:eastAsia="Calibri" w:hAnsi="Times New Roman" w:cs="Times New Roman"/>
          <w:b/>
          <w:sz w:val="28"/>
          <w:szCs w:val="28"/>
        </w:rPr>
      </w:pP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b/>
          <w:sz w:val="24"/>
          <w:szCs w:val="24"/>
        </w:rPr>
        <w:lastRenderedPageBreak/>
        <w:t xml:space="preserve">Цель: </w:t>
      </w:r>
      <w:r w:rsidRPr="00FC79C3">
        <w:rPr>
          <w:rFonts w:ascii="Times New Roman" w:eastAsia="Calibri" w:hAnsi="Times New Roman" w:cs="Times New Roman"/>
          <w:sz w:val="24"/>
          <w:szCs w:val="24"/>
        </w:rPr>
        <w:t>Оказание помощи родителям в осуществлении целенаправленной работы по развитию мелкой моторики младших дошкольников посредством конструктора «Веселый репейник» и другого игрового материала в домашних условиях.</w:t>
      </w:r>
    </w:p>
    <w:p w:rsidR="00FC79C3" w:rsidRPr="00FC79C3" w:rsidRDefault="00FC79C3" w:rsidP="00FC79C3">
      <w:pPr>
        <w:shd w:val="clear" w:color="auto" w:fill="FFFFFF"/>
        <w:spacing w:after="0" w:line="240" w:lineRule="auto"/>
        <w:jc w:val="both"/>
        <w:rPr>
          <w:rFonts w:ascii="Times New Roman" w:eastAsia="Calibri" w:hAnsi="Times New Roman" w:cs="Times New Roman"/>
          <w:b/>
          <w:sz w:val="24"/>
          <w:szCs w:val="24"/>
        </w:rPr>
      </w:pPr>
      <w:r w:rsidRPr="00FC79C3">
        <w:rPr>
          <w:rFonts w:ascii="Times New Roman" w:eastAsia="Calibri" w:hAnsi="Times New Roman" w:cs="Times New Roman"/>
          <w:b/>
          <w:sz w:val="24"/>
          <w:szCs w:val="24"/>
        </w:rPr>
        <w:t xml:space="preserve">Задачи: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1. Повысить педагогическую грамотность родителей о роли мелкой моторики в развитии речи дошкольников.</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2. Заинтересовать родителей актуальностью данной тематики, вовлечь родителей в сотрудничество.</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3. Показать родителям приемы и способы развития мелкой моторики посредством конструктора-липучки «Веселый репейник».</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b/>
          <w:sz w:val="24"/>
          <w:szCs w:val="24"/>
        </w:rPr>
        <w:t>Участники:</w:t>
      </w:r>
      <w:r w:rsidRPr="00FC79C3">
        <w:rPr>
          <w:rFonts w:ascii="Times New Roman" w:eastAsia="Calibri" w:hAnsi="Times New Roman" w:cs="Times New Roman"/>
          <w:sz w:val="24"/>
          <w:szCs w:val="24"/>
        </w:rPr>
        <w:t xml:space="preserve"> воспитатель, родители.</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b/>
          <w:sz w:val="24"/>
          <w:szCs w:val="24"/>
        </w:rPr>
        <w:t>Материал:</w:t>
      </w:r>
      <w:r w:rsidRPr="00FC79C3">
        <w:rPr>
          <w:rFonts w:ascii="Times New Roman" w:eastAsia="Calibri" w:hAnsi="Times New Roman" w:cs="Times New Roman"/>
          <w:sz w:val="24"/>
          <w:szCs w:val="24"/>
        </w:rPr>
        <w:t xml:space="preserve"> выставка поделок-экспонатов из конструктора «Веселый репейник», наборы конструктора «Веселый репейник», картотека игр с конструктором «Веселый репейник».</w:t>
      </w:r>
    </w:p>
    <w:p w:rsidR="00FC79C3" w:rsidRPr="00FC79C3" w:rsidRDefault="00FC79C3" w:rsidP="00FC79C3">
      <w:pPr>
        <w:shd w:val="clear" w:color="auto" w:fill="FFFFFF"/>
        <w:spacing w:after="0" w:line="240" w:lineRule="auto"/>
        <w:jc w:val="both"/>
        <w:rPr>
          <w:rFonts w:ascii="Times New Roman" w:eastAsia="Calibri" w:hAnsi="Times New Roman" w:cs="Times New Roman"/>
          <w:b/>
          <w:sz w:val="24"/>
          <w:szCs w:val="24"/>
        </w:rPr>
      </w:pPr>
      <w:r w:rsidRPr="00FC79C3">
        <w:rPr>
          <w:rFonts w:ascii="Times New Roman" w:eastAsia="Calibri" w:hAnsi="Times New Roman" w:cs="Times New Roman"/>
          <w:b/>
          <w:sz w:val="24"/>
          <w:szCs w:val="24"/>
        </w:rPr>
        <w:t>Ход мастер-класса</w:t>
      </w:r>
    </w:p>
    <w:p w:rsidR="00FC79C3" w:rsidRPr="00FC79C3" w:rsidRDefault="00FC79C3" w:rsidP="00FC79C3">
      <w:pPr>
        <w:shd w:val="clear" w:color="auto" w:fill="FFFFFF"/>
        <w:spacing w:after="0" w:line="240" w:lineRule="auto"/>
        <w:jc w:val="both"/>
        <w:rPr>
          <w:rFonts w:ascii="Times New Roman" w:eastAsia="Calibri" w:hAnsi="Times New Roman" w:cs="Times New Roman"/>
          <w:b/>
          <w:sz w:val="24"/>
          <w:szCs w:val="24"/>
        </w:rPr>
      </w:pPr>
      <w:r w:rsidRPr="00FC79C3">
        <w:rPr>
          <w:rFonts w:ascii="Times New Roman" w:eastAsia="Calibri" w:hAnsi="Times New Roman" w:cs="Times New Roman"/>
          <w:b/>
          <w:sz w:val="24"/>
          <w:szCs w:val="24"/>
        </w:rPr>
        <w:t>Звучит спокойная музыка, родители знакомятся с выставкой, присаживаются на стулья. Представляется презентация – видеозапись с деятельностью детей группы по конструированию.</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-Добрый день, уважаемые родители! Тема нашей встречи: «Развитие мелкой моторики».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-Что такое мелкая моторика?</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Ответы родителей.</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-Мелкая моторика – это точные, хорошо скоординированные движения пальцев рук и ног. Педагоги современности тревожатся о том, что уровень речевого развития детей снизился. Как вы думаете, с чем это связано?</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Ответы родителей.</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Вы правы, когда говорите, что мы мало общаемся с нашими детьми.</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 Дети сами мало говорят, потому что смотрят и слушают теле и </w:t>
      </w:r>
      <w:proofErr w:type="spellStart"/>
      <w:r w:rsidRPr="00FC79C3">
        <w:rPr>
          <w:rFonts w:ascii="Times New Roman" w:eastAsia="Calibri" w:hAnsi="Times New Roman" w:cs="Times New Roman"/>
          <w:sz w:val="24"/>
          <w:szCs w:val="24"/>
        </w:rPr>
        <w:t>видеопередачи</w:t>
      </w:r>
      <w:proofErr w:type="spellEnd"/>
      <w:r w:rsidRPr="00FC79C3">
        <w:rPr>
          <w:rFonts w:ascii="Times New Roman" w:eastAsia="Calibri" w:hAnsi="Times New Roman" w:cs="Times New Roman"/>
          <w:sz w:val="24"/>
          <w:szCs w:val="24"/>
        </w:rPr>
        <w:t>.</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 Не уделяется должного внимания развитию мелкой моторики. Современные бытовые вещи, с которыми ребенок взаимодействует устроены так, что не требуют усилий приложения ручного труда. Например, сандалии на липучках, вместо шнурков и застежек.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 Вспомним выдающиеся слова философа Н. Канта: «Рука – это вышедший наружу мозг человека». Эти слова еще раз подтверждают, что развитие руки находится в тесной связи с развитием речи и мышлением ребенка. Наши предки пели детям песенки, </w:t>
      </w:r>
      <w:proofErr w:type="spellStart"/>
      <w:r w:rsidRPr="00FC79C3">
        <w:rPr>
          <w:rFonts w:ascii="Times New Roman" w:eastAsia="Calibri" w:hAnsi="Times New Roman" w:cs="Times New Roman"/>
          <w:sz w:val="24"/>
          <w:szCs w:val="24"/>
        </w:rPr>
        <w:t>потешки</w:t>
      </w:r>
      <w:proofErr w:type="spellEnd"/>
      <w:r w:rsidRPr="00FC79C3">
        <w:rPr>
          <w:rFonts w:ascii="Times New Roman" w:eastAsia="Calibri" w:hAnsi="Times New Roman" w:cs="Times New Roman"/>
          <w:sz w:val="24"/>
          <w:szCs w:val="24"/>
        </w:rPr>
        <w:t xml:space="preserve">, сопровождая речь движением пальцев по детской руке («Ладушки», «Идет коза рогатая», «Сорока-белобока» и др.). Современные исследования подтвердили прямую зависимость уровня развития речи детей от степени </w:t>
      </w:r>
      <w:proofErr w:type="spellStart"/>
      <w:r w:rsidRPr="00FC79C3">
        <w:rPr>
          <w:rFonts w:ascii="Times New Roman" w:eastAsia="Calibri" w:hAnsi="Times New Roman" w:cs="Times New Roman"/>
          <w:sz w:val="24"/>
          <w:szCs w:val="24"/>
        </w:rPr>
        <w:t>сформированности</w:t>
      </w:r>
      <w:proofErr w:type="spellEnd"/>
      <w:r w:rsidRPr="00FC79C3">
        <w:rPr>
          <w:rFonts w:ascii="Times New Roman" w:eastAsia="Calibri" w:hAnsi="Times New Roman" w:cs="Times New Roman"/>
          <w:sz w:val="24"/>
          <w:szCs w:val="24"/>
        </w:rPr>
        <w:t xml:space="preserve"> тонких движений пальцев рук. Таким образом, для нас, педагогов одной из важных задач становится решение проблем, связанных с развитием речи, в том числе посредством развития мелкой моторики.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-Чтобы заинтересовать ребенка и помочь ему овладеть информацией, нужно превратить обучение в игру. И сегодня мы с вами познакомимся с креативным конструктором «Веселый репейник»; игры с которым направленны на развитие мелкой моторики. Играть с ним вы сможете и дома. Данный конструктор не только развлекает детей, но и приносит пользу: с ним мы массируем пальчики, в игровой форме знакомим с цветами и оттенками, развиваем конструктивные способности, логическое мышление, память, творчество. Его можно мыть, обрабатывать.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-Давайте, попробуем взять детали конструктора в руку, разъединить их соединить. На что похожи эти шарики-колючки?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-На репейник.</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-Правильно. Отсюда его название. Освоение конструктора «Веселый репейник» начните с легких заданий. Сейчас я вашему вниманию представлю некоторые из игр:</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1. </w:t>
      </w:r>
      <w:r w:rsidRPr="00FC79C3">
        <w:rPr>
          <w:rFonts w:ascii="Times New Roman" w:eastAsia="Calibri" w:hAnsi="Times New Roman" w:cs="Times New Roman"/>
          <w:b/>
          <w:sz w:val="24"/>
          <w:szCs w:val="24"/>
        </w:rPr>
        <w:t>УЧИМ ЦВЕТА.</w:t>
      </w:r>
      <w:r w:rsidRPr="00FC79C3">
        <w:rPr>
          <w:rFonts w:ascii="Times New Roman" w:eastAsia="Calibri" w:hAnsi="Times New Roman" w:cs="Times New Roman"/>
          <w:sz w:val="24"/>
          <w:szCs w:val="24"/>
        </w:rPr>
        <w:t xml:space="preserve"> В наборе конструктора 8 цветов. Берем по несколько штук с каждого цвета. Скомкаем их в одну кучку. Ребенок должен их отделить и соединить липучки по </w:t>
      </w:r>
      <w:r w:rsidRPr="00FC79C3">
        <w:rPr>
          <w:rFonts w:ascii="Times New Roman" w:eastAsia="Calibri" w:hAnsi="Times New Roman" w:cs="Times New Roman"/>
          <w:sz w:val="24"/>
          <w:szCs w:val="24"/>
        </w:rPr>
        <w:lastRenderedPageBreak/>
        <w:t>цветам. Потом можно предложить детям соединить липучки, чередуя цвета в определенном порядке.</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2. </w:t>
      </w:r>
      <w:r w:rsidRPr="00FC79C3">
        <w:rPr>
          <w:rFonts w:ascii="Times New Roman" w:eastAsia="Calibri" w:hAnsi="Times New Roman" w:cs="Times New Roman"/>
          <w:b/>
          <w:sz w:val="24"/>
          <w:szCs w:val="24"/>
        </w:rPr>
        <w:t>НАВОДИМ ПОРЯДОК.</w:t>
      </w:r>
      <w:r w:rsidRPr="00FC79C3">
        <w:rPr>
          <w:rFonts w:ascii="Times New Roman" w:eastAsia="Calibri" w:hAnsi="Times New Roman" w:cs="Times New Roman"/>
          <w:sz w:val="24"/>
          <w:szCs w:val="24"/>
        </w:rPr>
        <w:t xml:space="preserve"> Соедините липучки друг с другом в определенном порядке и попросите ребенка разъединить их и соединить липучки одинаковых цветов.</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3. </w:t>
      </w:r>
      <w:r w:rsidRPr="00FC79C3">
        <w:rPr>
          <w:rFonts w:ascii="Times New Roman" w:eastAsia="Calibri" w:hAnsi="Times New Roman" w:cs="Times New Roman"/>
          <w:b/>
          <w:sz w:val="24"/>
          <w:szCs w:val="24"/>
        </w:rPr>
        <w:t xml:space="preserve">У КОГО ДЛИННЕЕ. </w:t>
      </w:r>
      <w:r w:rsidRPr="00FC79C3">
        <w:rPr>
          <w:rFonts w:ascii="Times New Roman" w:eastAsia="Calibri" w:hAnsi="Times New Roman" w:cs="Times New Roman"/>
          <w:sz w:val="24"/>
          <w:szCs w:val="24"/>
        </w:rPr>
        <w:t>Предложите ребенку соединить липучки и сравнить, у кого длиннее, посчитайте.</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4. </w:t>
      </w:r>
      <w:r w:rsidRPr="00FC79C3">
        <w:rPr>
          <w:rFonts w:ascii="Times New Roman" w:eastAsia="Calibri" w:hAnsi="Times New Roman" w:cs="Times New Roman"/>
          <w:b/>
          <w:sz w:val="24"/>
          <w:szCs w:val="24"/>
        </w:rPr>
        <w:t xml:space="preserve">ЗМЕЙКА. </w:t>
      </w:r>
      <w:r w:rsidRPr="00FC79C3">
        <w:rPr>
          <w:rFonts w:ascii="Times New Roman" w:eastAsia="Calibri" w:hAnsi="Times New Roman" w:cs="Times New Roman"/>
          <w:sz w:val="24"/>
          <w:szCs w:val="24"/>
        </w:rPr>
        <w:t>Соедините 4 одинаковых липучки в квадрат. Соедините квадратики, собрав длинную змейку. Усложните эту игру тем, что попросите ребенка соединять квадратики способом чередования по цвету.</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5. </w:t>
      </w:r>
      <w:r w:rsidRPr="00FC79C3">
        <w:rPr>
          <w:rFonts w:ascii="Times New Roman" w:eastAsia="Calibri" w:hAnsi="Times New Roman" w:cs="Times New Roman"/>
          <w:b/>
          <w:sz w:val="24"/>
          <w:szCs w:val="24"/>
        </w:rPr>
        <w:t xml:space="preserve">ФИГУРЫ.  </w:t>
      </w:r>
      <w:r w:rsidRPr="00FC79C3">
        <w:rPr>
          <w:rFonts w:ascii="Times New Roman" w:eastAsia="Calibri" w:hAnsi="Times New Roman" w:cs="Times New Roman"/>
          <w:sz w:val="24"/>
          <w:szCs w:val="24"/>
        </w:rPr>
        <w:t xml:space="preserve">Далее можно собирать геометрические фигуры. Начинает родитель: способом прикладывания он собирает фигурку, а потом просит ребенка сделать точно такую же по цвету и форме; только по форме, используя другой, понравившийся цвет.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Затем переходим к конструированию объемных фигур. Не отказывайтесь пофантазировать с ребенком, например, сделать ножки, глаза, усики, шляпку и др. Все это развивает творческое воображение у ребенка.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А теперь я предлагаю Вам разделиться на пары и смоделировать какой-нибудь экспонат для выставки поделок родителей.</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Звучит спокойная музыка, родители создают модели из конструктора.</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 Спасибо вам. Замечательные модели получились у вас из конструктора «Веселый репейник». Понравился ли Вам этот игровой материал?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Родители высказывают свои впечатления.</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-Ваши модели составят выставку поделок родителей, которую мы с детьми оформим завтра.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Итак, подводя итог нашей встречи и резюмируя из Ваших впечатлений, можно сказать, что конструктор-липучка «Веселый репейник» приносит пользу потому что:</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1. Развивает мелкую моторику;</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2. Побуждают ребенка фантазировать, развивая воображение.</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3. Развивая мелкую моторику, способствует развитию речи и мышления.</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-А еще вы сказали, что для Вас это готовый материал обучить ребенка счету и другим логическим операциям (чередованию, классификации, группировки по признакам).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 xml:space="preserve">-Для педагогов детского сада игры с конструктором также являются важным средством развития детей. Педагоги проводят игры по развитию мелкой моторики регулярно, используют разнообразные приемы. Но при выполнении многих образцов дети испытывают затруднения, поэтому нужна совместная работа педагогов ДОУ и родителей в этом направлении. </w:t>
      </w:r>
    </w:p>
    <w:p w:rsidR="00FC79C3" w:rsidRPr="00FC79C3" w:rsidRDefault="00FC79C3" w:rsidP="00FC79C3">
      <w:pPr>
        <w:shd w:val="clear" w:color="auto" w:fill="FFFFFF"/>
        <w:spacing w:after="0" w:line="240" w:lineRule="auto"/>
        <w:jc w:val="both"/>
        <w:rPr>
          <w:rFonts w:ascii="Times New Roman" w:eastAsia="Calibri" w:hAnsi="Times New Roman" w:cs="Times New Roman"/>
          <w:sz w:val="24"/>
          <w:szCs w:val="24"/>
        </w:rPr>
      </w:pPr>
      <w:r w:rsidRPr="00FC79C3">
        <w:rPr>
          <w:rFonts w:ascii="Times New Roman" w:eastAsia="Calibri" w:hAnsi="Times New Roman" w:cs="Times New Roman"/>
          <w:sz w:val="24"/>
          <w:szCs w:val="24"/>
        </w:rPr>
        <w:t>Напоследок, стоит заметить, что ни одна игрушка не станет развивающей, если не будет интересна ребенку. И тут, наша с вами задача поддержать ребенка, при необходимости оказать ему помощь, и конечно же оставаться терпеливым и спокойным. Играйте вместе с ребенком. Играя, обязательно похвалите его, так как похвала – мощный стимул продолжения начатой деятельности. До свидания, уважаемые родители! До новых встреч!</w:t>
      </w:r>
    </w:p>
    <w:p w:rsidR="002E419B" w:rsidRDefault="002E419B">
      <w:bookmarkStart w:id="0" w:name="_GoBack"/>
      <w:bookmarkEnd w:id="0"/>
    </w:p>
    <w:sectPr w:rsidR="002E4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0F"/>
    <w:rsid w:val="002E419B"/>
    <w:rsid w:val="00B25D0F"/>
    <w:rsid w:val="00FC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184AB-0B7D-440A-B7B3-9F92C6D6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2020-12-09T06:39:00Z</dcterms:created>
  <dcterms:modified xsi:type="dcterms:W3CDTF">2020-12-09T06:40:00Z</dcterms:modified>
</cp:coreProperties>
</file>